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4C77" w14:textId="77777777" w:rsidR="009A2864" w:rsidRPr="00EE011D" w:rsidRDefault="009A2864" w:rsidP="009A2864">
      <w:pPr>
        <w:pStyle w:val="Rubrik1"/>
        <w:rPr>
          <w:rFonts w:ascii="Georgia" w:hAnsi="Georgia"/>
          <w:b/>
          <w:bCs/>
          <w:color w:val="auto"/>
          <w:sz w:val="36"/>
          <w:szCs w:val="36"/>
        </w:rPr>
      </w:pPr>
      <w:r w:rsidRPr="00EE011D">
        <w:rPr>
          <w:rFonts w:ascii="Georgia" w:hAnsi="Georgia"/>
          <w:b/>
          <w:bCs/>
          <w:color w:val="auto"/>
          <w:sz w:val="36"/>
          <w:szCs w:val="36"/>
        </w:rPr>
        <w:t>Fem tips för en bättre pension!</w:t>
      </w:r>
    </w:p>
    <w:p w14:paraId="42A02AFE" w14:textId="77777777" w:rsidR="009A2864" w:rsidRDefault="009A2864" w:rsidP="009A2864">
      <w:pPr>
        <w:rPr>
          <w:rFonts w:ascii="Georgia" w:hAnsi="Georgia" w:cstheme="minorHAnsi"/>
          <w:sz w:val="24"/>
          <w:szCs w:val="24"/>
        </w:rPr>
      </w:pPr>
    </w:p>
    <w:p w14:paraId="73F95DE0" w14:textId="133DBD9F" w:rsidR="009A2864" w:rsidRPr="00A9299A" w:rsidRDefault="009A2864" w:rsidP="009A2864">
      <w:pPr>
        <w:rPr>
          <w:rFonts w:ascii="Georgia" w:hAnsi="Georgia" w:cstheme="minorHAnsi"/>
          <w:sz w:val="22"/>
          <w:szCs w:val="22"/>
        </w:rPr>
      </w:pPr>
      <w:r w:rsidRPr="00A9299A">
        <w:rPr>
          <w:rFonts w:ascii="Georgia" w:hAnsi="Georgia" w:cstheme="minorHAnsi"/>
          <w:sz w:val="22"/>
          <w:szCs w:val="22"/>
        </w:rPr>
        <w:t>Den 27 september är det Tjänstepensionens dag. Därför vill vi passa på att ge dig fem tips för en bättre pension.</w:t>
      </w:r>
    </w:p>
    <w:p w14:paraId="409342C0" w14:textId="77777777" w:rsidR="009A2864" w:rsidRPr="00A9299A" w:rsidRDefault="009A2864" w:rsidP="009A2864">
      <w:pPr>
        <w:rPr>
          <w:sz w:val="22"/>
          <w:szCs w:val="22"/>
          <w:lang w:eastAsia="sv-SE"/>
        </w:rPr>
      </w:pPr>
    </w:p>
    <w:p w14:paraId="6C749AA3" w14:textId="77777777" w:rsidR="009A2864" w:rsidRPr="00A9299A" w:rsidRDefault="009A2864" w:rsidP="009A2864">
      <w:pPr>
        <w:pStyle w:val="Lista-Punkter"/>
        <w:tabs>
          <w:tab w:val="clear" w:pos="360"/>
          <w:tab w:val="num" w:pos="340"/>
        </w:tabs>
        <w:spacing w:after="0"/>
        <w:ind w:left="340" w:hanging="340"/>
        <w:rPr>
          <w:rFonts w:ascii="Georgia" w:hAnsi="Georgia" w:cstheme="minorBidi"/>
          <w:sz w:val="22"/>
          <w:szCs w:val="22"/>
          <w:lang w:eastAsia="sv-SE"/>
        </w:rPr>
      </w:pPr>
      <w:r w:rsidRPr="00A9299A">
        <w:rPr>
          <w:rFonts w:ascii="Georgia" w:hAnsi="Georgia"/>
          <w:b/>
          <w:bCs/>
          <w:sz w:val="22"/>
          <w:szCs w:val="22"/>
          <w:lang w:eastAsia="sv-SE"/>
        </w:rPr>
        <w:t>Se över din pension någon gång per år</w:t>
      </w:r>
      <w:r w:rsidRPr="00A9299A">
        <w:rPr>
          <w:rFonts w:ascii="Georgia" w:hAnsi="Georgia"/>
          <w:sz w:val="22"/>
          <w:szCs w:val="22"/>
        </w:rPr>
        <w:br/>
      </w:r>
      <w:r w:rsidRPr="00A9299A">
        <w:rPr>
          <w:rFonts w:ascii="Georgia" w:hAnsi="Georgia"/>
          <w:sz w:val="22"/>
          <w:szCs w:val="22"/>
          <w:lang w:eastAsia="sv-SE"/>
        </w:rPr>
        <w:t>På minPension.se får du en samlad bild över hur stor din pension kan bli. Där kan du också testa hur olika pensionsåldrar påverkar din pension.</w:t>
      </w:r>
    </w:p>
    <w:p w14:paraId="505D45B7" w14:textId="77777777" w:rsidR="009A2864" w:rsidRPr="00A9299A" w:rsidRDefault="009A2864" w:rsidP="009A2864">
      <w:pPr>
        <w:pStyle w:val="Lista-Punkter"/>
        <w:numPr>
          <w:ilvl w:val="0"/>
          <w:numId w:val="0"/>
        </w:numPr>
        <w:ind w:left="340"/>
        <w:rPr>
          <w:rFonts w:ascii="Georgia" w:hAnsi="Georgia"/>
          <w:sz w:val="22"/>
          <w:szCs w:val="22"/>
          <w:lang w:eastAsia="sv-SE"/>
        </w:rPr>
      </w:pPr>
    </w:p>
    <w:p w14:paraId="254869E7" w14:textId="26EA221D" w:rsidR="009A2864" w:rsidRPr="00A9299A" w:rsidRDefault="009A2864" w:rsidP="009A2864">
      <w:pPr>
        <w:pStyle w:val="Lista-Punkter"/>
        <w:tabs>
          <w:tab w:val="clear" w:pos="360"/>
          <w:tab w:val="num" w:pos="340"/>
        </w:tabs>
        <w:ind w:left="340" w:hanging="340"/>
        <w:rPr>
          <w:rFonts w:cstheme="minorBidi"/>
          <w:b/>
          <w:bCs/>
          <w:sz w:val="22"/>
          <w:szCs w:val="22"/>
          <w:lang w:eastAsia="sv-SE"/>
        </w:rPr>
      </w:pPr>
      <w:r w:rsidRPr="4C79255D">
        <w:rPr>
          <w:rFonts w:ascii="Georgia" w:hAnsi="Georgia"/>
          <w:b/>
          <w:bCs/>
          <w:sz w:val="22"/>
          <w:szCs w:val="22"/>
          <w:lang w:eastAsia="sv-SE"/>
        </w:rPr>
        <w:t>Välj om du behöver skydd för din familj</w:t>
      </w:r>
      <w:r>
        <w:br/>
      </w:r>
      <w:r w:rsidRPr="00BB2408">
        <w:rPr>
          <w:rFonts w:ascii="Georgia" w:hAnsi="Georgia"/>
          <w:sz w:val="22"/>
          <w:szCs w:val="22"/>
          <w:lang w:eastAsia="sv-SE"/>
        </w:rPr>
        <w:t xml:space="preserve">Fundera på om alla pengar ska gå till din egen pension eller om du vill ha ett skydd </w:t>
      </w:r>
      <w:r w:rsidRPr="00BB2408">
        <w:rPr>
          <w:rFonts w:ascii="Georgia" w:hAnsi="Georgia" w:cstheme="majorBidi"/>
          <w:sz w:val="22"/>
          <w:szCs w:val="22"/>
          <w:lang w:eastAsia="sv-SE"/>
        </w:rPr>
        <w:t>för din familj om du dör.</w:t>
      </w:r>
      <w:r w:rsidRPr="4C79255D">
        <w:rPr>
          <w:rFonts w:cstheme="majorBidi"/>
          <w:sz w:val="22"/>
          <w:szCs w:val="22"/>
          <w:lang w:eastAsia="sv-SE"/>
        </w:rPr>
        <w:t xml:space="preserve"> </w:t>
      </w:r>
    </w:p>
    <w:p w14:paraId="66139663" w14:textId="77777777" w:rsidR="009A2864" w:rsidRPr="00A9299A" w:rsidRDefault="009A2864" w:rsidP="009A2864">
      <w:pPr>
        <w:pStyle w:val="Lista-Punkter"/>
        <w:numPr>
          <w:ilvl w:val="0"/>
          <w:numId w:val="0"/>
        </w:numPr>
        <w:rPr>
          <w:rFonts w:ascii="Georgia" w:hAnsi="Georgia"/>
          <w:sz w:val="22"/>
          <w:szCs w:val="22"/>
          <w:lang w:eastAsia="sv-SE"/>
        </w:rPr>
      </w:pPr>
    </w:p>
    <w:p w14:paraId="187D3B25" w14:textId="77777777" w:rsidR="009A2864" w:rsidRPr="00A9299A" w:rsidRDefault="009A2864" w:rsidP="009A2864">
      <w:pPr>
        <w:pStyle w:val="Lista-Punkter"/>
        <w:tabs>
          <w:tab w:val="clear" w:pos="360"/>
          <w:tab w:val="num" w:pos="340"/>
        </w:tabs>
        <w:ind w:left="340" w:hanging="340"/>
        <w:rPr>
          <w:rFonts w:ascii="Georgia" w:hAnsi="Georgia"/>
          <w:sz w:val="22"/>
          <w:szCs w:val="22"/>
          <w:lang w:eastAsia="sv-SE"/>
        </w:rPr>
      </w:pPr>
      <w:r w:rsidRPr="00A9299A">
        <w:rPr>
          <w:rFonts w:ascii="Georgia" w:hAnsi="Georgia"/>
          <w:b/>
          <w:bCs/>
          <w:sz w:val="22"/>
          <w:szCs w:val="22"/>
          <w:lang w:eastAsia="sv-SE"/>
        </w:rPr>
        <w:t>Dela på deltiden om det går</w:t>
      </w:r>
      <w:r w:rsidRPr="00A9299A">
        <w:rPr>
          <w:rFonts w:ascii="Georgia" w:hAnsi="Georgia"/>
          <w:sz w:val="22"/>
          <w:szCs w:val="22"/>
        </w:rPr>
        <w:br/>
      </w:r>
      <w:r w:rsidRPr="00A9299A">
        <w:rPr>
          <w:rFonts w:ascii="Georgia" w:hAnsi="Georgia"/>
          <w:sz w:val="22"/>
          <w:szCs w:val="22"/>
          <w:lang w:eastAsia="sv-SE"/>
        </w:rPr>
        <w:t>Att jobba deltid under många år påverkar din pension, så för dig som har en partner är det toppen att dela på deltiden. Går inte det kan äkta makar föra över premiepensionen – alltså den del av den allmänna pensionen som du själv får placera – till den av er med lägre inkomst. Överföringen gör ni på pensionsmyndigheten.se.</w:t>
      </w:r>
    </w:p>
    <w:p w14:paraId="1752B27E" w14:textId="77777777" w:rsidR="009A2864" w:rsidRPr="00A9299A" w:rsidRDefault="009A2864" w:rsidP="009A2864">
      <w:pPr>
        <w:pStyle w:val="Lista-Punkter"/>
        <w:numPr>
          <w:ilvl w:val="0"/>
          <w:numId w:val="0"/>
        </w:numPr>
        <w:ind w:left="340"/>
        <w:rPr>
          <w:rFonts w:ascii="Georgia" w:hAnsi="Georgia"/>
          <w:sz w:val="22"/>
          <w:szCs w:val="22"/>
          <w:lang w:eastAsia="sv-SE"/>
        </w:rPr>
      </w:pPr>
    </w:p>
    <w:p w14:paraId="5A963A27" w14:textId="77777777" w:rsidR="009A2864" w:rsidRPr="00A9299A" w:rsidRDefault="009A2864" w:rsidP="009A2864">
      <w:pPr>
        <w:pStyle w:val="Lista-Punkter"/>
        <w:tabs>
          <w:tab w:val="clear" w:pos="360"/>
          <w:tab w:val="num" w:pos="340"/>
        </w:tabs>
        <w:ind w:left="340" w:hanging="340"/>
        <w:rPr>
          <w:rFonts w:ascii="Georgia" w:hAnsi="Georgia" w:cstheme="minorBidi"/>
          <w:sz w:val="22"/>
          <w:szCs w:val="22"/>
        </w:rPr>
      </w:pPr>
      <w:r w:rsidRPr="00A9299A">
        <w:rPr>
          <w:rFonts w:ascii="Georgia" w:hAnsi="Georgia"/>
          <w:b/>
          <w:bCs/>
          <w:sz w:val="22"/>
          <w:szCs w:val="22"/>
          <w:lang w:eastAsia="sv-SE"/>
        </w:rPr>
        <w:t>Håll koll på avgifterna</w:t>
      </w:r>
      <w:r w:rsidRPr="00A9299A">
        <w:rPr>
          <w:rFonts w:ascii="Georgia" w:hAnsi="Georgia"/>
          <w:sz w:val="22"/>
          <w:szCs w:val="22"/>
        </w:rPr>
        <w:br/>
        <w:t>Se till att du betalar låga avgifter på ditt tjänstepensionssparande. Det kan handla om mycket pengar när det är dags för pension.</w:t>
      </w:r>
      <w:r w:rsidRPr="00A9299A">
        <w:rPr>
          <w:rFonts w:ascii="Georgia" w:hAnsi="Georgia"/>
          <w:sz w:val="22"/>
          <w:szCs w:val="22"/>
        </w:rPr>
        <w:br/>
      </w:r>
    </w:p>
    <w:p w14:paraId="5041D4B7" w14:textId="1FB7AEEC" w:rsidR="009A2864" w:rsidRPr="00A9299A" w:rsidRDefault="009A2864" w:rsidP="009A2864">
      <w:pPr>
        <w:pStyle w:val="Lista-Punkter"/>
        <w:tabs>
          <w:tab w:val="clear" w:pos="360"/>
          <w:tab w:val="num" w:pos="340"/>
        </w:tabs>
        <w:ind w:left="340" w:hanging="340"/>
        <w:rPr>
          <w:rFonts w:ascii="Georgia" w:hAnsi="Georgia" w:cstheme="minorBidi"/>
          <w:b/>
          <w:bCs/>
          <w:sz w:val="22"/>
          <w:szCs w:val="22"/>
          <w:lang w:eastAsia="sv-SE"/>
        </w:rPr>
      </w:pPr>
      <w:r w:rsidRPr="00A9299A">
        <w:rPr>
          <w:rFonts w:ascii="Georgia" w:hAnsi="Georgia"/>
          <w:b/>
          <w:bCs/>
          <w:sz w:val="22"/>
          <w:szCs w:val="22"/>
          <w:lang w:eastAsia="sv-SE"/>
        </w:rPr>
        <w:t>Vänta med att gå i pension</w:t>
      </w:r>
      <w:r w:rsidRPr="00A9299A">
        <w:rPr>
          <w:rFonts w:ascii="Georgia" w:hAnsi="Georgia"/>
          <w:sz w:val="22"/>
          <w:szCs w:val="22"/>
        </w:rPr>
        <w:br/>
      </w:r>
      <w:r w:rsidRPr="00A9299A">
        <w:rPr>
          <w:rFonts w:ascii="Georgia" w:hAnsi="Georgia" w:cstheme="minorBidi"/>
          <w:sz w:val="22"/>
          <w:szCs w:val="22"/>
          <w:lang w:eastAsia="sv-SE"/>
        </w:rPr>
        <w:t>Gå inte för tidigt i pension</w:t>
      </w:r>
      <w:r w:rsidR="004E7612">
        <w:rPr>
          <w:rFonts w:ascii="Georgia" w:hAnsi="Georgia" w:cstheme="minorBidi"/>
          <w:sz w:val="22"/>
          <w:szCs w:val="22"/>
          <w:lang w:eastAsia="sv-SE"/>
        </w:rPr>
        <w:t xml:space="preserve">. </w:t>
      </w:r>
      <w:r w:rsidRPr="00A9299A">
        <w:rPr>
          <w:rFonts w:ascii="Georgia" w:hAnsi="Georgia" w:cstheme="minorBidi"/>
          <w:sz w:val="22"/>
          <w:szCs w:val="22"/>
          <w:lang w:eastAsia="sv-SE"/>
        </w:rPr>
        <w:t>Ju längre du arbetar desto högre pension.</w:t>
      </w:r>
    </w:p>
    <w:p w14:paraId="088A5590" w14:textId="77777777" w:rsidR="009A2864" w:rsidRPr="00A9299A" w:rsidRDefault="009A2864" w:rsidP="009A2864">
      <w:pPr>
        <w:rPr>
          <w:rFonts w:ascii="Georgia" w:hAnsi="Georgia"/>
          <w:sz w:val="22"/>
          <w:szCs w:val="22"/>
          <w:lang w:eastAsia="sv-SE"/>
        </w:rPr>
      </w:pPr>
    </w:p>
    <w:p w14:paraId="4DB77CDB" w14:textId="0FFE9CA2" w:rsidR="009A2864" w:rsidRPr="00C00B4C" w:rsidRDefault="009A2864" w:rsidP="009A2864">
      <w:pPr>
        <w:rPr>
          <w:rFonts w:ascii="Georgia" w:hAnsi="Georgia"/>
          <w:sz w:val="22"/>
          <w:szCs w:val="22"/>
          <w:lang w:eastAsia="sv-SE"/>
        </w:rPr>
      </w:pPr>
      <w:r w:rsidRPr="00C00B4C">
        <w:rPr>
          <w:rFonts w:ascii="Georgia" w:hAnsi="Georgia"/>
          <w:sz w:val="22"/>
          <w:szCs w:val="22"/>
          <w:lang w:eastAsia="sv-SE"/>
        </w:rPr>
        <w:t xml:space="preserve">Fler tips hittar du på </w:t>
      </w:r>
      <w:hyperlink r:id="rId10">
        <w:r w:rsidRPr="00C00B4C">
          <w:rPr>
            <w:rStyle w:val="Hyperlnk"/>
            <w:rFonts w:ascii="Georgia" w:hAnsi="Georgia"/>
            <w:color w:val="auto"/>
            <w:sz w:val="22"/>
            <w:szCs w:val="22"/>
            <w:lang w:eastAsia="sv-SE"/>
          </w:rPr>
          <w:t>kpa.se/pensionskollen</w:t>
        </w:r>
      </w:hyperlink>
    </w:p>
    <w:p w14:paraId="5C474CD4" w14:textId="29CAA331" w:rsidR="00BF79BA" w:rsidRPr="002349A7" w:rsidRDefault="00BF79BA" w:rsidP="002349A7">
      <w:pPr>
        <w:rPr>
          <w:rFonts w:ascii="Georgia" w:hAnsi="Georgia"/>
        </w:rPr>
      </w:pPr>
    </w:p>
    <w:sectPr w:rsidR="00BF79BA" w:rsidRPr="002349A7" w:rsidSect="00BF79BA">
      <w:headerReference w:type="default" r:id="rId11"/>
      <w:headerReference w:type="first" r:id="rId12"/>
      <w:footerReference w:type="first" r:id="rId13"/>
      <w:pgSz w:w="11906" w:h="16838" w:code="9"/>
      <w:pgMar w:top="2268" w:right="1956" w:bottom="2381" w:left="1531" w:header="851" w:footer="79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385F" w14:textId="77777777" w:rsidR="003E7BFF" w:rsidRDefault="003E7BFF" w:rsidP="002349A7">
      <w:pPr>
        <w:spacing w:line="240" w:lineRule="auto"/>
      </w:pPr>
      <w:r>
        <w:separator/>
      </w:r>
    </w:p>
  </w:endnote>
  <w:endnote w:type="continuationSeparator" w:id="0">
    <w:p w14:paraId="5262930E" w14:textId="77777777" w:rsidR="003E7BFF" w:rsidRDefault="003E7BFF" w:rsidP="002349A7">
      <w:pPr>
        <w:spacing w:line="240" w:lineRule="auto"/>
      </w:pPr>
      <w:r>
        <w:continuationSeparator/>
      </w:r>
    </w:p>
  </w:endnote>
  <w:endnote w:type="continuationNotice" w:id="1">
    <w:p w14:paraId="49209A29" w14:textId="77777777" w:rsidR="003E7BFF" w:rsidRDefault="003E7B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PA">
    <w:panose1 w:val="00000500000000000000"/>
    <w:charset w:val="00"/>
    <w:family w:val="auto"/>
    <w:pitch w:val="variable"/>
    <w:sig w:usb0="00000003" w:usb1="00000001"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PA-Enkel"/>
      <w:tblW w:w="5586" w:type="pct"/>
      <w:tblLook w:val="04A0" w:firstRow="1" w:lastRow="0" w:firstColumn="1" w:lastColumn="0" w:noHBand="0" w:noVBand="1"/>
    </w:tblPr>
    <w:tblGrid>
      <w:gridCol w:w="5545"/>
      <w:gridCol w:w="3861"/>
    </w:tblGrid>
    <w:tr w:rsidR="00BF79BA" w:rsidRPr="00BC3453" w14:paraId="1E276A3C" w14:textId="77777777" w:rsidTr="00BF79BA">
      <w:tc>
        <w:tcPr>
          <w:tcW w:w="5544" w:type="dxa"/>
          <w:vAlign w:val="bottom"/>
        </w:tcPr>
        <w:p w14:paraId="157003C1" w14:textId="77777777" w:rsidR="00BF79BA" w:rsidRPr="00A74B1A" w:rsidRDefault="002349A7" w:rsidP="00BF79BA">
          <w:pPr>
            <w:pStyle w:val="Sidfot"/>
          </w:pPr>
          <w:r w:rsidRPr="00A74B1A">
            <w:t>KPA Pension | kpa.se</w:t>
          </w:r>
        </w:p>
        <w:p w14:paraId="054CBC36" w14:textId="77777777" w:rsidR="00BF79BA" w:rsidRPr="00BC3453" w:rsidRDefault="002349A7" w:rsidP="00BF79BA">
          <w:pPr>
            <w:pStyle w:val="Sidfot"/>
          </w:pPr>
          <w:r w:rsidRPr="00A74B1A">
            <w:t>106 85 Stockholm | 020–650 500</w:t>
          </w:r>
        </w:p>
      </w:tc>
      <w:tc>
        <w:tcPr>
          <w:tcW w:w="3861" w:type="dxa"/>
          <w:vAlign w:val="bottom"/>
        </w:tcPr>
        <w:p w14:paraId="6BDD26D3" w14:textId="77777777" w:rsidR="00BF79BA" w:rsidRPr="00BC3453" w:rsidRDefault="002349A7" w:rsidP="00BF79BA">
          <w:pPr>
            <w:pStyle w:val="Sidfot"/>
            <w:spacing w:before="0" w:line="280" w:lineRule="exact"/>
            <w:jc w:val="right"/>
            <w:rPr>
              <w:sz w:val="30"/>
              <w:szCs w:val="30"/>
            </w:rPr>
          </w:pPr>
          <w:r w:rsidRPr="00BC3453">
            <w:rPr>
              <w:sz w:val="30"/>
              <w:szCs w:val="30"/>
            </w:rPr>
            <w:fldChar w:fldCharType="begin"/>
          </w:r>
          <w:r w:rsidRPr="00BC3453">
            <w:rPr>
              <w:sz w:val="30"/>
              <w:szCs w:val="30"/>
            </w:rPr>
            <w:instrText xml:space="preserve"> PAGE   \* MERGEFORMAT </w:instrText>
          </w:r>
          <w:r w:rsidRPr="00BC3453">
            <w:rPr>
              <w:sz w:val="30"/>
              <w:szCs w:val="30"/>
            </w:rPr>
            <w:fldChar w:fldCharType="separate"/>
          </w:r>
          <w:r w:rsidRPr="00BC3453">
            <w:rPr>
              <w:sz w:val="30"/>
              <w:szCs w:val="30"/>
            </w:rPr>
            <w:t>2</w:t>
          </w:r>
          <w:r w:rsidRPr="00BC3453">
            <w:rPr>
              <w:sz w:val="30"/>
              <w:szCs w:val="30"/>
            </w:rPr>
            <w:fldChar w:fldCharType="end"/>
          </w:r>
        </w:p>
      </w:tc>
    </w:tr>
  </w:tbl>
  <w:p w14:paraId="692343C1" w14:textId="77777777" w:rsidR="00BF79BA" w:rsidRPr="00BC3453" w:rsidRDefault="00BF79BA" w:rsidP="00BF79BA">
    <w:pPr>
      <w:pStyle w:val="Sidfot"/>
      <w:spacing w:before="2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49B3" w14:textId="77777777" w:rsidR="003E7BFF" w:rsidRDefault="003E7BFF" w:rsidP="002349A7">
      <w:pPr>
        <w:spacing w:line="240" w:lineRule="auto"/>
      </w:pPr>
      <w:r>
        <w:separator/>
      </w:r>
    </w:p>
  </w:footnote>
  <w:footnote w:type="continuationSeparator" w:id="0">
    <w:p w14:paraId="553F9282" w14:textId="77777777" w:rsidR="003E7BFF" w:rsidRDefault="003E7BFF" w:rsidP="002349A7">
      <w:pPr>
        <w:spacing w:line="240" w:lineRule="auto"/>
      </w:pPr>
      <w:r>
        <w:continuationSeparator/>
      </w:r>
    </w:p>
  </w:footnote>
  <w:footnote w:type="continuationNotice" w:id="1">
    <w:p w14:paraId="0E425F4D" w14:textId="77777777" w:rsidR="003E7BFF" w:rsidRDefault="003E7B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F4C3" w14:textId="77777777" w:rsidR="00BF79BA" w:rsidRDefault="00BF79BA" w:rsidP="00BF79BA">
    <w:pPr>
      <w:pStyle w:val="Sidhuvud"/>
      <w:spacing w:line="240" w:lineRule="auto"/>
      <w:rPr>
        <w:sz w:val="2"/>
        <w:szCs w:val="2"/>
      </w:rPr>
    </w:pPr>
  </w:p>
  <w:tbl>
    <w:tblPr>
      <w:tblStyle w:val="KPA-Enkel"/>
      <w:tblW w:w="9399" w:type="dxa"/>
      <w:tblLook w:val="04A0" w:firstRow="1" w:lastRow="0" w:firstColumn="1" w:lastColumn="0" w:noHBand="0" w:noVBand="1"/>
    </w:tblPr>
    <w:tblGrid>
      <w:gridCol w:w="5544"/>
      <w:gridCol w:w="3855"/>
    </w:tblGrid>
    <w:tr w:rsidR="00BF79BA" w14:paraId="2425D91E" w14:textId="77777777" w:rsidTr="00BF79BA">
      <w:tc>
        <w:tcPr>
          <w:tcW w:w="5544" w:type="dxa"/>
        </w:tcPr>
        <w:p w14:paraId="739FBB19" w14:textId="621619E4" w:rsidR="00BF79BA" w:rsidRDefault="00BF79BA" w:rsidP="00BF79BA">
          <w:pPr>
            <w:pStyle w:val="Sidhuvud"/>
            <w:spacing w:before="20" w:after="20"/>
          </w:pPr>
        </w:p>
      </w:tc>
      <w:tc>
        <w:tcPr>
          <w:tcW w:w="3855" w:type="dxa"/>
        </w:tcPr>
        <w:p w14:paraId="51D99B40" w14:textId="77777777" w:rsidR="00BF79BA" w:rsidRDefault="00BF79BA" w:rsidP="00BF79BA">
          <w:pPr>
            <w:pStyle w:val="Sidhuvud"/>
          </w:pPr>
        </w:p>
      </w:tc>
    </w:tr>
  </w:tbl>
  <w:p w14:paraId="5B0718D5" w14:textId="77777777" w:rsidR="00BF79BA" w:rsidRPr="001A10AB" w:rsidRDefault="00BF79BA" w:rsidP="00BF79BA">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8EB1" w14:textId="77777777" w:rsidR="00BF79BA" w:rsidRPr="00317037" w:rsidRDefault="00BF79BA" w:rsidP="00BF79BA">
    <w:pPr>
      <w:pStyle w:val="Sidhuvud"/>
      <w:spacing w:line="240" w:lineRule="auto"/>
      <w:rPr>
        <w:sz w:val="2"/>
        <w:szCs w:val="2"/>
      </w:rPr>
    </w:pPr>
  </w:p>
  <w:tbl>
    <w:tblPr>
      <w:tblStyle w:val="KPA-Enkel"/>
      <w:tblW w:w="9407" w:type="dxa"/>
      <w:tblLook w:val="04A0" w:firstRow="1" w:lastRow="0" w:firstColumn="1" w:lastColumn="0" w:noHBand="0" w:noVBand="1"/>
    </w:tblPr>
    <w:tblGrid>
      <w:gridCol w:w="5544"/>
      <w:gridCol w:w="3863"/>
    </w:tblGrid>
    <w:tr w:rsidR="00BF79BA" w14:paraId="23012706" w14:textId="77777777" w:rsidTr="00BF79BA">
      <w:tc>
        <w:tcPr>
          <w:tcW w:w="5544" w:type="dxa"/>
        </w:tcPr>
        <w:p w14:paraId="291B0953" w14:textId="77777777" w:rsidR="00BF79BA" w:rsidRDefault="002349A7" w:rsidP="00BF79BA">
          <w:pPr>
            <w:pStyle w:val="Sidhuvud"/>
            <w:spacing w:before="20" w:after="20"/>
          </w:pPr>
          <w:r>
            <w:rPr>
              <w:noProof/>
            </w:rPr>
            <w:drawing>
              <wp:inline distT="0" distB="0" distL="0" distR="0" wp14:anchorId="6DAB6A06" wp14:editId="640F5439">
                <wp:extent cx="1076325" cy="301348"/>
                <wp:effectExtent l="0" t="0" r="0" b="3810"/>
                <wp:docPr id="2" name="Bildobjekt 2" descr="En bild som visar tecken, klocka, trafik, sto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png"/>
                        <pic:cNvPicPr/>
                      </pic:nvPicPr>
                      <pic:blipFill>
                        <a:blip r:embed="rId1"/>
                        <a:stretch>
                          <a:fillRect/>
                        </a:stretch>
                      </pic:blipFill>
                      <pic:spPr>
                        <a:xfrm>
                          <a:off x="0" y="0"/>
                          <a:ext cx="1123109" cy="314447"/>
                        </a:xfrm>
                        <a:prstGeom prst="rect">
                          <a:avLst/>
                        </a:prstGeom>
                      </pic:spPr>
                    </pic:pic>
                  </a:graphicData>
                </a:graphic>
              </wp:inline>
            </w:drawing>
          </w:r>
        </w:p>
      </w:tc>
      <w:tc>
        <w:tcPr>
          <w:tcW w:w="3863" w:type="dxa"/>
        </w:tcPr>
        <w:p w14:paraId="0D4173B9" w14:textId="77777777" w:rsidR="00BF79BA" w:rsidRDefault="00BF79BA" w:rsidP="00BF79BA">
          <w:pPr>
            <w:pStyle w:val="Sidhuvud"/>
          </w:pPr>
        </w:p>
      </w:tc>
    </w:tr>
  </w:tbl>
  <w:p w14:paraId="7E42C819" w14:textId="77777777" w:rsidR="00BF79BA" w:rsidRPr="001A10AB" w:rsidRDefault="00BF79BA" w:rsidP="00BF79BA">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451EC"/>
    <w:multiLevelType w:val="multilevel"/>
    <w:tmpl w:val="20966D58"/>
    <w:lvl w:ilvl="0">
      <w:start w:val="1"/>
      <w:numFmt w:val="bullet"/>
      <w:lvlRestart w:val="0"/>
      <w:pStyle w:val="Lista-Punkter"/>
      <w:lvlText w:val=""/>
      <w:lvlJc w:val="left"/>
      <w:pPr>
        <w:tabs>
          <w:tab w:val="num" w:pos="340"/>
        </w:tabs>
        <w:ind w:left="340" w:hanging="340"/>
      </w:pPr>
      <w:rPr>
        <w:rFonts w:ascii="Symbol" w:hAnsi="Symbol" w:hint="default"/>
        <w:color w:val="auto"/>
        <w:sz w:val="18"/>
      </w:rPr>
    </w:lvl>
    <w:lvl w:ilvl="1">
      <w:start w:val="1"/>
      <w:numFmt w:val="none"/>
      <w:lvlText w:val="%2-"/>
      <w:lvlJc w:val="left"/>
      <w:pPr>
        <w:tabs>
          <w:tab w:val="num" w:pos="680"/>
        </w:tabs>
        <w:ind w:left="680" w:hanging="340"/>
      </w:pPr>
      <w:rPr>
        <w:rFonts w:asciiTheme="minorHAnsi" w:hAnsiTheme="minorHAnsi" w:cs="Arial" w:hint="default"/>
      </w:rPr>
    </w:lvl>
    <w:lvl w:ilvl="2">
      <w:start w:val="1"/>
      <w:numFmt w:val="none"/>
      <w:lvlText w:val="%3-"/>
      <w:lvlJc w:val="left"/>
      <w:pPr>
        <w:tabs>
          <w:tab w:val="num" w:pos="1020"/>
        </w:tabs>
        <w:ind w:left="1020" w:hanging="340"/>
      </w:pPr>
      <w:rPr>
        <w:rFonts w:asciiTheme="minorHAnsi" w:hAnsiTheme="minorHAnsi" w:cs="Arial" w:hint="default"/>
      </w:rPr>
    </w:lvl>
    <w:lvl w:ilvl="3">
      <w:start w:val="1"/>
      <w:numFmt w:val="bullet"/>
      <w:lvlText w:val="-"/>
      <w:lvlJc w:val="left"/>
      <w:pPr>
        <w:tabs>
          <w:tab w:val="num" w:pos="1360"/>
        </w:tabs>
        <w:ind w:left="1360" w:hanging="340"/>
      </w:pPr>
      <w:rPr>
        <w:rFonts w:asciiTheme="minorHAnsi" w:hAnsiTheme="minorHAnsi" w:hint="default"/>
      </w:rPr>
    </w:lvl>
    <w:lvl w:ilvl="4">
      <w:start w:val="1"/>
      <w:numFmt w:val="none"/>
      <w:lvlText w:val="%5-"/>
      <w:lvlJc w:val="left"/>
      <w:pPr>
        <w:tabs>
          <w:tab w:val="num" w:pos="1700"/>
        </w:tabs>
        <w:ind w:left="1700" w:hanging="340"/>
      </w:pPr>
      <w:rPr>
        <w:rFonts w:asciiTheme="minorHAnsi" w:hAnsiTheme="minorHAnsi" w:cs="Arial" w:hint="default"/>
      </w:rPr>
    </w:lvl>
    <w:lvl w:ilvl="5">
      <w:start w:val="1"/>
      <w:numFmt w:val="none"/>
      <w:lvlText w:val="%6-"/>
      <w:lvlJc w:val="left"/>
      <w:pPr>
        <w:tabs>
          <w:tab w:val="num" w:pos="2040"/>
        </w:tabs>
        <w:ind w:left="2040" w:hanging="340"/>
      </w:pPr>
      <w:rPr>
        <w:rFonts w:asciiTheme="minorHAnsi" w:hAnsiTheme="minorHAnsi" w:cs="Arial" w:hint="default"/>
      </w:rPr>
    </w:lvl>
    <w:lvl w:ilvl="6">
      <w:start w:val="1"/>
      <w:numFmt w:val="bullet"/>
      <w:lvlText w:val="-"/>
      <w:lvlJc w:val="left"/>
      <w:pPr>
        <w:tabs>
          <w:tab w:val="num" w:pos="2380"/>
        </w:tabs>
        <w:ind w:left="2380" w:hanging="340"/>
      </w:pPr>
      <w:rPr>
        <w:rFonts w:asciiTheme="minorHAnsi" w:hAnsiTheme="minorHAnsi" w:hint="default"/>
      </w:rPr>
    </w:lvl>
    <w:lvl w:ilvl="7">
      <w:start w:val="1"/>
      <w:numFmt w:val="none"/>
      <w:lvlText w:val="%8-"/>
      <w:lvlJc w:val="left"/>
      <w:pPr>
        <w:tabs>
          <w:tab w:val="num" w:pos="2720"/>
        </w:tabs>
        <w:ind w:left="2720" w:hanging="340"/>
      </w:pPr>
      <w:rPr>
        <w:rFonts w:asciiTheme="minorHAnsi" w:hAnsiTheme="minorHAnsi" w:cs="Arial" w:hint="default"/>
      </w:rPr>
    </w:lvl>
    <w:lvl w:ilvl="8">
      <w:start w:val="1"/>
      <w:numFmt w:val="bullet"/>
      <w:lvlText w:val="-"/>
      <w:lvlJc w:val="left"/>
      <w:pPr>
        <w:tabs>
          <w:tab w:val="num" w:pos="3060"/>
        </w:tabs>
        <w:ind w:left="3060" w:hanging="340"/>
      </w:pPr>
      <w:rPr>
        <w:rFonts w:asciiTheme="minorHAnsi" w:hAnsiTheme="minorHAns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7"/>
    <w:rsid w:val="00023D30"/>
    <w:rsid w:val="000B40EC"/>
    <w:rsid w:val="002349A7"/>
    <w:rsid w:val="0023544A"/>
    <w:rsid w:val="003E7BFF"/>
    <w:rsid w:val="004C715B"/>
    <w:rsid w:val="004E7612"/>
    <w:rsid w:val="00502FD6"/>
    <w:rsid w:val="005C6EA4"/>
    <w:rsid w:val="009A2864"/>
    <w:rsid w:val="00A9299A"/>
    <w:rsid w:val="00B61DE1"/>
    <w:rsid w:val="00BB2408"/>
    <w:rsid w:val="00BF79BA"/>
    <w:rsid w:val="00C00B4C"/>
    <w:rsid w:val="00D24EC9"/>
    <w:rsid w:val="00D34A64"/>
    <w:rsid w:val="00DF2511"/>
    <w:rsid w:val="00EE011D"/>
    <w:rsid w:val="1DEDC13D"/>
    <w:rsid w:val="4C79255D"/>
    <w:rsid w:val="5F874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B9834"/>
  <w15:chartTrackingRefBased/>
  <w15:docId w15:val="{C2212411-8A37-4E32-A03D-02BF70CA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64"/>
    <w:pPr>
      <w:spacing w:after="0" w:line="300" w:lineRule="atLeast"/>
    </w:pPr>
    <w:rPr>
      <w:rFonts w:eastAsiaTheme="minorEastAsia" w:cs="Times New Roman"/>
      <w:kern w:val="2"/>
      <w:sz w:val="20"/>
      <w:szCs w:val="20"/>
      <w14:ligatures w14:val="standardContextual"/>
      <w14:numForm w14:val="lining"/>
      <w14:numSpacing w14:val="tabular"/>
      <w14:cntxtAlts/>
    </w:rPr>
  </w:style>
  <w:style w:type="paragraph" w:styleId="Rubrik1">
    <w:name w:val="heading 1"/>
    <w:basedOn w:val="Normal"/>
    <w:next w:val="Normal"/>
    <w:link w:val="Rubrik1Char"/>
    <w:uiPriority w:val="9"/>
    <w:qFormat/>
    <w:rsid w:val="002349A7"/>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14:numForm w14:val="default"/>
      <w14:numSpacing w14:val="default"/>
      <w14:cntxtAlts w14:val="0"/>
    </w:rPr>
  </w:style>
  <w:style w:type="paragraph" w:styleId="Rubrik3">
    <w:name w:val="heading 3"/>
    <w:basedOn w:val="Normal"/>
    <w:next w:val="Normal"/>
    <w:link w:val="Rubrik3Char"/>
    <w:uiPriority w:val="2"/>
    <w:qFormat/>
    <w:rsid w:val="002349A7"/>
    <w:pPr>
      <w:keepNext/>
      <w:spacing w:before="400" w:after="40" w:line="340" w:lineRule="atLeast"/>
      <w:outlineLvl w:val="2"/>
    </w:pPr>
    <w:rPr>
      <w:rFonts w:ascii="KPA" w:eastAsiaTheme="majorEastAsia" w:hAnsi="KPA" w:cs="Arial"/>
      <w:bCs/>
      <w:color w:val="4472C4" w:themeColor="accent1"/>
      <w:sz w:val="3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2"/>
    <w:rsid w:val="002349A7"/>
    <w:rPr>
      <w:rFonts w:ascii="KPA" w:eastAsiaTheme="majorEastAsia" w:hAnsi="KPA" w:cs="Arial"/>
      <w:bCs/>
      <w:color w:val="4472C4" w:themeColor="accent1"/>
      <w:kern w:val="2"/>
      <w:sz w:val="30"/>
      <w:szCs w:val="20"/>
      <w:lang w:eastAsia="sv-SE"/>
      <w14:ligatures w14:val="standardContextual"/>
      <w14:numForm w14:val="lining"/>
      <w14:numSpacing w14:val="tabular"/>
      <w14:cntxtAlts/>
    </w:rPr>
  </w:style>
  <w:style w:type="paragraph" w:styleId="Sidhuvud">
    <w:name w:val="header"/>
    <w:basedOn w:val="Normal"/>
    <w:link w:val="SidhuvudChar"/>
    <w:uiPriority w:val="7"/>
    <w:rsid w:val="002349A7"/>
    <w:pPr>
      <w:spacing w:line="260" w:lineRule="atLeast"/>
    </w:pPr>
    <w:rPr>
      <w:sz w:val="16"/>
    </w:rPr>
  </w:style>
  <w:style w:type="character" w:customStyle="1" w:styleId="SidhuvudChar">
    <w:name w:val="Sidhuvud Char"/>
    <w:basedOn w:val="Standardstycketeckensnitt"/>
    <w:link w:val="Sidhuvud"/>
    <w:uiPriority w:val="7"/>
    <w:rsid w:val="002349A7"/>
    <w:rPr>
      <w:rFonts w:eastAsiaTheme="minorEastAsia" w:cs="Times New Roman"/>
      <w:kern w:val="2"/>
      <w:sz w:val="16"/>
      <w:szCs w:val="20"/>
      <w14:ligatures w14:val="standardContextual"/>
      <w14:numForm w14:val="lining"/>
      <w14:numSpacing w14:val="tabular"/>
      <w14:cntxtAlts/>
    </w:rPr>
  </w:style>
  <w:style w:type="paragraph" w:styleId="Sidfot">
    <w:name w:val="footer"/>
    <w:basedOn w:val="Normal"/>
    <w:link w:val="SidfotChar"/>
    <w:uiPriority w:val="8"/>
    <w:rsid w:val="002349A7"/>
    <w:pPr>
      <w:tabs>
        <w:tab w:val="center" w:pos="4536"/>
        <w:tab w:val="right" w:pos="9072"/>
      </w:tabs>
      <w:spacing w:before="80" w:line="180" w:lineRule="atLeast"/>
    </w:pPr>
    <w:rPr>
      <w:color w:val="000000"/>
      <w:sz w:val="16"/>
    </w:rPr>
  </w:style>
  <w:style w:type="character" w:customStyle="1" w:styleId="SidfotChar">
    <w:name w:val="Sidfot Char"/>
    <w:basedOn w:val="Standardstycketeckensnitt"/>
    <w:link w:val="Sidfot"/>
    <w:uiPriority w:val="8"/>
    <w:rsid w:val="002349A7"/>
    <w:rPr>
      <w:rFonts w:eastAsiaTheme="minorEastAsia" w:cs="Times New Roman"/>
      <w:color w:val="000000"/>
      <w:kern w:val="2"/>
      <w:sz w:val="16"/>
      <w:szCs w:val="20"/>
      <w14:ligatures w14:val="standardContextual"/>
      <w14:numForm w14:val="lining"/>
      <w14:numSpacing w14:val="tabular"/>
      <w14:cntxtAlts/>
    </w:rPr>
  </w:style>
  <w:style w:type="paragraph" w:customStyle="1" w:styleId="Lista-Punkter">
    <w:name w:val="Lista - Punkter"/>
    <w:basedOn w:val="Liststycke"/>
    <w:uiPriority w:val="3"/>
    <w:qFormat/>
    <w:rsid w:val="002349A7"/>
    <w:pPr>
      <w:numPr>
        <w:numId w:val="1"/>
      </w:numPr>
      <w:tabs>
        <w:tab w:val="clear" w:pos="340"/>
        <w:tab w:val="num" w:pos="360"/>
      </w:tabs>
      <w:spacing w:before="200" w:after="200" w:line="300" w:lineRule="atLeast"/>
      <w:ind w:left="720" w:firstLine="0"/>
    </w:pPr>
    <w:rPr>
      <w:rFonts w:eastAsiaTheme="minorEastAsia" w:cstheme="majorHAnsi"/>
      <w:kern w:val="2"/>
      <w:sz w:val="20"/>
      <w:szCs w:val="20"/>
      <w14:ligatures w14:val="standardContextual"/>
      <w14:numForm w14:val="lining"/>
      <w14:numSpacing w14:val="tabular"/>
      <w14:cntxtAlts/>
    </w:rPr>
  </w:style>
  <w:style w:type="table" w:customStyle="1" w:styleId="KPA-Enkel">
    <w:name w:val="KPA - Enkel"/>
    <w:basedOn w:val="Normaltabell"/>
    <w:uiPriority w:val="99"/>
    <w:rsid w:val="002349A7"/>
    <w:pPr>
      <w:spacing w:after="0" w:line="300" w:lineRule="atLeast"/>
    </w:pPr>
    <w:rPr>
      <w:rFonts w:eastAsiaTheme="minorEastAsia" w:cs="Times New Roman"/>
      <w:sz w:val="20"/>
      <w:szCs w:val="20"/>
      <w:lang w:val="en-US"/>
    </w:rPr>
    <w:tblPr>
      <w:tblCellMar>
        <w:left w:w="0" w:type="dxa"/>
        <w:right w:w="0" w:type="dxa"/>
      </w:tblCellMar>
    </w:tblPr>
  </w:style>
  <w:style w:type="paragraph" w:styleId="Liststycke">
    <w:name w:val="List Paragraph"/>
    <w:basedOn w:val="Normal"/>
    <w:uiPriority w:val="34"/>
    <w:qFormat/>
    <w:rsid w:val="002349A7"/>
    <w:pPr>
      <w:spacing w:after="160" w:line="259" w:lineRule="auto"/>
      <w:ind w:left="720"/>
      <w:contextualSpacing/>
    </w:pPr>
    <w:rPr>
      <w:rFonts w:eastAsiaTheme="minorHAnsi" w:cstheme="minorBidi"/>
      <w:kern w:val="0"/>
      <w:sz w:val="22"/>
      <w:szCs w:val="22"/>
      <w14:ligatures w14:val="none"/>
      <w14:numForm w14:val="default"/>
      <w14:numSpacing w14:val="default"/>
      <w14:cntxtAlts w14:val="0"/>
    </w:rPr>
  </w:style>
  <w:style w:type="character" w:customStyle="1" w:styleId="Rubrik1Char">
    <w:name w:val="Rubrik 1 Char"/>
    <w:basedOn w:val="Standardstycketeckensnitt"/>
    <w:link w:val="Rubrik1"/>
    <w:uiPriority w:val="9"/>
    <w:rsid w:val="002349A7"/>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rsid w:val="009A2864"/>
    <w:rPr>
      <w:color w:val="4472C4"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kpa.se/pensionskol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a9423b-2fd9-41fa-a169-a9fa9ac89dbd" xsi:nil="true"/>
    <lcf76f155ced4ddcb4097134ff3c332f xmlns="551f3869-e190-4027-94dd-e6cd1d7337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A0ADED95A784A90CB83873B2B1EB0" ma:contentTypeVersion="15" ma:contentTypeDescription="Skapa ett nytt dokument." ma:contentTypeScope="" ma:versionID="84421c5364c1442195561fc95195c4b7">
  <xsd:schema xmlns:xsd="http://www.w3.org/2001/XMLSchema" xmlns:xs="http://www.w3.org/2001/XMLSchema" xmlns:p="http://schemas.microsoft.com/office/2006/metadata/properties" xmlns:ns2="551f3869-e190-4027-94dd-e6cd1d733773" xmlns:ns3="86a9423b-2fd9-41fa-a169-a9fa9ac89dbd" targetNamespace="http://schemas.microsoft.com/office/2006/metadata/properties" ma:root="true" ma:fieldsID="27b43cf184234a6bbce332b4f20f5f8e" ns2:_="" ns3:_="">
    <xsd:import namespace="551f3869-e190-4027-94dd-e6cd1d733773"/>
    <xsd:import namespace="86a9423b-2fd9-41fa-a169-a9fa9ac89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3869-e190-4027-94dd-e6cd1d733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cfc3067-0cab-4ab2-9596-8ce0708ae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9423b-2fd9-41fa-a169-a9fa9ac89db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484b9a51-ab35-4c02-8c61-e78991e400f1}" ma:internalName="TaxCatchAll" ma:showField="CatchAllData" ma:web="86a9423b-2fd9-41fa-a169-a9fa9ac8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D63C0-468A-4FD6-9364-AB1DC2925754}">
  <ds:schemaRefs>
    <ds:schemaRef ds:uri="http://schemas.microsoft.com/office/2006/metadata/properties"/>
    <ds:schemaRef ds:uri="http://schemas.microsoft.com/office/infopath/2007/PartnerControls"/>
    <ds:schemaRef ds:uri="86a9423b-2fd9-41fa-a169-a9fa9ac89dbd"/>
    <ds:schemaRef ds:uri="551f3869-e190-4027-94dd-e6cd1d733773"/>
  </ds:schemaRefs>
</ds:datastoreItem>
</file>

<file path=customXml/itemProps2.xml><?xml version="1.0" encoding="utf-8"?>
<ds:datastoreItem xmlns:ds="http://schemas.openxmlformats.org/officeDocument/2006/customXml" ds:itemID="{7F17F695-6AA6-4584-BDCC-05E3CC9C6039}">
  <ds:schemaRefs>
    <ds:schemaRef ds:uri="http://schemas.microsoft.com/sharepoint/v3/contenttype/forms"/>
  </ds:schemaRefs>
</ds:datastoreItem>
</file>

<file path=customXml/itemProps3.xml><?xml version="1.0" encoding="utf-8"?>
<ds:datastoreItem xmlns:ds="http://schemas.openxmlformats.org/officeDocument/2006/customXml" ds:itemID="{BB0F8130-091A-470E-9652-817639CF7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f3869-e190-4027-94dd-e6cd1d733773"/>
    <ds:schemaRef ds:uri="86a9423b-2fd9-41fa-a169-a9fa9ac8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1002</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Johansson</dc:creator>
  <cp:keywords/>
  <dc:description/>
  <cp:lastModifiedBy>Anna Johansson</cp:lastModifiedBy>
  <cp:revision>13</cp:revision>
  <dcterms:created xsi:type="dcterms:W3CDTF">2021-09-20T23:56:00Z</dcterms:created>
  <dcterms:modified xsi:type="dcterms:W3CDTF">2022-09-19T13:13:00Z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2021-09-20T13:58:29Z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b2c8c71d-7107-4e63-8005-eec0d07257f3</vt:lpwstr>
  </property>
  <property fmtid="{D5CDD505-2E9C-101B-9397-08002B2CF9AE}" pid="8" name="MSIP_Label_149c2d45-cf8f-4adf-a778-3c33aaf3f9b7_ContentBits">
    <vt:lpwstr>0</vt:lpwstr>
  </property>
  <property fmtid="{D5CDD505-2E9C-101B-9397-08002B2CF9AE}" pid="9" name="ContentTypeId">
    <vt:lpwstr>0x010100129A0ADED95A784A90CB83873B2B1EB0</vt:lpwstr>
  </property>
</Properties>
</file>